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9C" w:rsidRPr="00167FBC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FBC">
        <w:rPr>
          <w:rFonts w:ascii="Times New Roman" w:hAnsi="Times New Roman" w:cs="Times New Roman"/>
          <w:b/>
          <w:sz w:val="24"/>
          <w:szCs w:val="24"/>
        </w:rPr>
        <w:t>PREDKLADACIA SPRÁVA</w:t>
      </w:r>
    </w:p>
    <w:p w:rsidR="00634B9C" w:rsidRPr="00167FBC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5BB" w:rsidRPr="00167FBC" w:rsidRDefault="00FF45BB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 xml:space="preserve">Návrh </w:t>
      </w:r>
      <w:r w:rsidR="003D0C92" w:rsidRPr="00167FBC">
        <w:t>Koncepcie pre boj Slovenskej republiky proti hybridným hrozbám</w:t>
      </w:r>
      <w:r w:rsidR="0072756D" w:rsidRPr="00167FBC">
        <w:t xml:space="preserve"> </w:t>
      </w:r>
      <w:r w:rsidRPr="00167FBC">
        <w:t xml:space="preserve">bol vypracovaný na základe </w:t>
      </w:r>
      <w:r w:rsidR="003D0C92" w:rsidRPr="00167FBC">
        <w:t>uznesenia Bezpečnostnej rady SR č. 538/2017 zo dňa 17. mája 2017</w:t>
      </w:r>
      <w:r w:rsidR="00FE41B2" w:rsidRPr="00167FBC">
        <w:t xml:space="preserve"> k Návrhu ministra zahraničnýc</w:t>
      </w:r>
      <w:r w:rsidR="0072756D" w:rsidRPr="00167FBC">
        <w:t xml:space="preserve">h vecí a európskych záležitostí, ktorý bol prednesený </w:t>
      </w:r>
      <w:r w:rsidR="00FE41B2" w:rsidRPr="00167FBC">
        <w:t>v informácii k hybridným hrozbám v 1. bode programu rokovania.</w:t>
      </w:r>
      <w:r w:rsidR="003D0C92" w:rsidRPr="00167FBC">
        <w:t xml:space="preserve"> </w:t>
      </w:r>
      <w:r w:rsidR="009F5FEE" w:rsidRPr="00167FBC">
        <w:t>Týmto uznesením bolo do Správy o bezpečnosti Slovenskej republiky za rok 2016 doplnené opatrenie na ustanovenie medzirezortnej pracovnej skupiny pre vypracovanie Koncepcie pre boj Slovenskej republiky proti hybridným hrozbám</w:t>
      </w:r>
      <w:r w:rsidR="0072756D" w:rsidRPr="00167FBC">
        <w:t xml:space="preserve"> (ďalej len „koncepcia“)</w:t>
      </w:r>
      <w:r w:rsidRPr="00167FBC">
        <w:t>.</w:t>
      </w:r>
      <w:r w:rsidR="009F5FEE" w:rsidRPr="00167FBC">
        <w:t xml:space="preserve"> </w:t>
      </w:r>
      <w:r w:rsidR="0038272E" w:rsidRPr="00167FBC">
        <w:t>Pracovná skupina bola vytvorená v gescii riaditeľa Kancelárie Bezpečnostnej rady SR v zložení zo zástupcov Národného bezpečnostného úradu, Slovenskej informačnej služby, Vojenského spravodajstva, Prezídia Policajného zboru a Ministerstva zahraničných vecí a európskych záležitostí SR.</w:t>
      </w:r>
    </w:p>
    <w:p w:rsidR="00042E53" w:rsidRPr="00167FBC" w:rsidRDefault="00042E53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 xml:space="preserve">Slovenská republika je súčasťou celkového bezpečnostného prostredia, čelí rovnakým typom hrozieb ako iné členské štáty EÚ a NATO v rôznej intenzite, a preto tento typ hrozieb nemôže ignorovať. Vláda Slovenskej republiky vo svojom programovom vyhlásení na roky 2016-2020 </w:t>
      </w:r>
      <w:r w:rsidR="00167FBC" w:rsidRPr="00167FBC">
        <w:t xml:space="preserve">zaradila medzi najakútnejšie vonkajšie </w:t>
      </w:r>
      <w:r w:rsidR="00635097">
        <w:t xml:space="preserve">výzvy </w:t>
      </w:r>
      <w:r w:rsidRPr="00167FBC">
        <w:t>tradičné a nové hybridné formy hrozieb a snahy o oslabovanie národno-štátnej identity.</w:t>
      </w:r>
      <w:r w:rsidR="00167FBC" w:rsidRPr="00167FBC">
        <w:t xml:space="preserve"> </w:t>
      </w:r>
      <w:r w:rsidR="005346FD" w:rsidRPr="00167FBC">
        <w:t>Pri vyprac</w:t>
      </w:r>
      <w:r w:rsidR="0072756D" w:rsidRPr="00167FBC">
        <w:t>o</w:t>
      </w:r>
      <w:r w:rsidR="005346FD" w:rsidRPr="00167FBC">
        <w:t xml:space="preserve">vaní návrhu koncepcie členovia pracovnej skupiny vychádzali z oficiálnych dokumentov prijatých na úrovni Európskej únie a z dohôd o spolupráci medzi Európskou úniou a Severoatlantickou alianciou, ktoré </w:t>
      </w:r>
      <w:r w:rsidR="00FE41B2" w:rsidRPr="00167FBC">
        <w:t xml:space="preserve">hybridné hrozby označujú ako jednu z najvážnejších bezpečnostných výziev súčasnosti. </w:t>
      </w:r>
    </w:p>
    <w:p w:rsidR="00FD021F" w:rsidRPr="00167FBC" w:rsidRDefault="000166A5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 xml:space="preserve">Pri nastavovaní </w:t>
      </w:r>
      <w:r w:rsidR="00524993" w:rsidRPr="00167FBC">
        <w:t>inštitucionálneho rámca</w:t>
      </w:r>
      <w:r w:rsidRPr="00167FBC">
        <w:t xml:space="preserve"> pre reakciu Slovenskej republiky na hybridné hrozby bol</w:t>
      </w:r>
      <w:r w:rsidR="00C1661A" w:rsidRPr="00167FBC">
        <w:t xml:space="preserve">a zohľadňovaná pôsobnosť orgánov štátu </w:t>
      </w:r>
      <w:r w:rsidRPr="00167FBC">
        <w:t xml:space="preserve">na základe zákona č. 575/2001 Z. z. o organizácii činnosti vlády a organizácii ústrednej štátnej správy v znení neskorších predpisov. </w:t>
      </w:r>
      <w:r w:rsidR="00791065" w:rsidRPr="00167FBC">
        <w:t>Žiadnemu štátnemu orgánu nie je vymedzená zodpovednosť za boj proti hybridným hrozbám a z toho dôvodu v Slovenskej republike v súčasnosti žiadnemu zo štátnych orgánov nie je zverená</w:t>
      </w:r>
      <w:r w:rsidR="00167FBC" w:rsidRPr="00167FBC">
        <w:t xml:space="preserve"> do vecnej pôsobnosti </w:t>
      </w:r>
      <w:r w:rsidR="00791065" w:rsidRPr="00167FBC">
        <w:t>problematika hybridných hrozieb, preto táto koncepcia navrhuje inštitucionálny rámec pre riešenie problematiky hybridných hrozieb.</w:t>
      </w:r>
    </w:p>
    <w:p w:rsidR="00AA54EC" w:rsidRPr="00167FBC" w:rsidRDefault="000166A5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>Cieľom koncepcie nie je vytvorenie novej inštitúcie, ale efektívne využi</w:t>
      </w:r>
      <w:r w:rsidR="00EE545C" w:rsidRPr="00167FBC">
        <w:t>tie</w:t>
      </w:r>
      <w:r w:rsidRPr="00167FBC">
        <w:t xml:space="preserve"> </w:t>
      </w:r>
      <w:r w:rsidR="00C1661A" w:rsidRPr="00167FBC">
        <w:t xml:space="preserve">existujúcich </w:t>
      </w:r>
      <w:r w:rsidRPr="00167FBC">
        <w:t>systém</w:t>
      </w:r>
      <w:r w:rsidR="00EE545C" w:rsidRPr="00167FBC">
        <w:t>ov</w:t>
      </w:r>
      <w:r w:rsidRPr="00167FBC">
        <w:t xml:space="preserve"> vyhodnocovania bezpečnostných rizík</w:t>
      </w:r>
      <w:r w:rsidR="00CF041D" w:rsidRPr="00167FBC">
        <w:t xml:space="preserve"> jednotlivý</w:t>
      </w:r>
      <w:r w:rsidR="00787E5E" w:rsidRPr="00167FBC">
        <w:t>mi</w:t>
      </w:r>
      <w:r w:rsidR="00CF041D" w:rsidRPr="00167FBC">
        <w:t xml:space="preserve"> orgán</w:t>
      </w:r>
      <w:r w:rsidR="00787E5E" w:rsidRPr="00167FBC">
        <w:t>mi</w:t>
      </w:r>
      <w:r w:rsidR="00CF041D" w:rsidRPr="00167FBC">
        <w:t xml:space="preserve"> Slovenskej republiky</w:t>
      </w:r>
      <w:r w:rsidRPr="00167FBC">
        <w:t xml:space="preserve">. </w:t>
      </w:r>
      <w:r w:rsidR="00CF041D" w:rsidRPr="00167FBC">
        <w:t>V koncepcii sú definované úlohy n</w:t>
      </w:r>
      <w:r w:rsidR="00CF041D" w:rsidRPr="00167FBC">
        <w:rPr>
          <w:bCs/>
        </w:rPr>
        <w:t xml:space="preserve">árodného kontaktného miesta pre hybridné hrozby, </w:t>
      </w:r>
      <w:r w:rsidR="00CF041D" w:rsidRPr="00167FBC">
        <w:t>ktoré bude plniť Situačné centrum Slovenskej republiky</w:t>
      </w:r>
      <w:r w:rsidR="0072756D" w:rsidRPr="00167FBC">
        <w:t>, ú</w:t>
      </w:r>
      <w:r w:rsidR="00CF041D" w:rsidRPr="00167FBC">
        <w:t xml:space="preserve">lohy </w:t>
      </w:r>
      <w:r w:rsidR="00CF041D" w:rsidRPr="00167FBC">
        <w:rPr>
          <w:bCs/>
        </w:rPr>
        <w:t xml:space="preserve">národného kooperačného centra pre hybridné hrozby, </w:t>
      </w:r>
      <w:r w:rsidR="00CF041D" w:rsidRPr="00167FBC">
        <w:t>ktoré bude plniť Národné bezpečnostné analytické centrum</w:t>
      </w:r>
      <w:r w:rsidR="00C1661A" w:rsidRPr="00167FBC">
        <w:t>. Zároveň</w:t>
      </w:r>
      <w:r w:rsidR="00CF041D" w:rsidRPr="00167FBC">
        <w:t xml:space="preserve"> </w:t>
      </w:r>
      <w:r w:rsidR="00787E5E" w:rsidRPr="00167FBC">
        <w:t>rozširuje</w:t>
      </w:r>
      <w:r w:rsidR="00EE545C" w:rsidRPr="00167FBC">
        <w:t xml:space="preserve"> nastavenie informačných tokov pre prijímanie informácií </w:t>
      </w:r>
      <w:r w:rsidR="00787E5E" w:rsidRPr="00167FBC">
        <w:t xml:space="preserve">Národným bezpečnostným analytickým centrom </w:t>
      </w:r>
      <w:r w:rsidR="00EE545C" w:rsidRPr="00167FBC">
        <w:t xml:space="preserve">od všetkých </w:t>
      </w:r>
      <w:r w:rsidR="00C1661A" w:rsidRPr="00167FBC">
        <w:t>orgánov štátu</w:t>
      </w:r>
      <w:r w:rsidR="00EE545C" w:rsidRPr="00167FBC">
        <w:t>, ich vyhodnocovanie</w:t>
      </w:r>
      <w:r w:rsidR="00C1661A" w:rsidRPr="00167FBC">
        <w:t xml:space="preserve"> a spracovávanie analytických výstupov, ktoré budú slúžiť k adekvátnym rozhodnutiam vrcholových krízových orgánov.</w:t>
      </w:r>
      <w:r w:rsidR="00CF041D" w:rsidRPr="00167FBC">
        <w:t xml:space="preserve"> </w:t>
      </w:r>
      <w:r w:rsidR="00E1502A" w:rsidRPr="00167FBC">
        <w:t>V</w:t>
      </w:r>
      <w:r w:rsidR="00CF041D" w:rsidRPr="00167FBC">
        <w:t xml:space="preserve"> záver</w:t>
      </w:r>
      <w:r w:rsidR="00E1502A" w:rsidRPr="00167FBC">
        <w:t>e</w:t>
      </w:r>
      <w:r w:rsidR="00CF041D" w:rsidRPr="00167FBC">
        <w:t xml:space="preserve"> koncepcia navrhuje ďalšie </w:t>
      </w:r>
      <w:r w:rsidR="00BA2945" w:rsidRPr="00167FBC">
        <w:t>možnosti spolupráce s</w:t>
      </w:r>
      <w:r w:rsidR="00787E5E" w:rsidRPr="00167FBC">
        <w:t> akademickou obcou, súkromným sektorom, subjektmi občianskej spoločnosti</w:t>
      </w:r>
      <w:r w:rsidR="00BA2945" w:rsidRPr="00167FBC">
        <w:t xml:space="preserve"> a organizáciami na </w:t>
      </w:r>
      <w:r w:rsidR="00CF041D" w:rsidRPr="00167FBC">
        <w:t xml:space="preserve">medzinárodnej úrovni. </w:t>
      </w:r>
    </w:p>
    <w:p w:rsidR="00E076A2" w:rsidRPr="00167FBC" w:rsidRDefault="00FD477A" w:rsidP="00FD477A">
      <w:pPr>
        <w:pStyle w:val="Normlnywebov"/>
        <w:spacing w:before="120" w:beforeAutospacing="0"/>
        <w:ind w:firstLine="567"/>
        <w:jc w:val="both"/>
      </w:pPr>
      <w:r w:rsidRPr="003851D0">
        <w:t xml:space="preserve">V rámci medzirezortného pripomienkového konania boli vznesené dve zásadné pripomienky, z ktorých jedna bola akceptovaná a druhá bola vyriešená v rámci rozporového konania. V rámci rozporového konania sa tiež uskutočnilo rokovanie k hromadnej pripomienke verejnosti. </w:t>
      </w:r>
      <w:r w:rsidR="00BB7BE0" w:rsidRPr="003851D0">
        <w:t xml:space="preserve">Pracovná skupina </w:t>
      </w:r>
      <w:r w:rsidR="00BB7BE0">
        <w:t xml:space="preserve">a </w:t>
      </w:r>
      <w:r w:rsidR="00BB7BE0" w:rsidRPr="003851D0">
        <w:t>zástupc</w:t>
      </w:r>
      <w:r w:rsidR="00BB7BE0">
        <w:t>ovia</w:t>
      </w:r>
      <w:r w:rsidR="00BB7BE0" w:rsidRPr="003851D0">
        <w:t xml:space="preserve"> verejnosti konsenzuálne dospeli k návrhu úpravy textu, ktorý bol zapracovaný do </w:t>
      </w:r>
      <w:r w:rsidR="00BB7BE0">
        <w:t xml:space="preserve">návrhu </w:t>
      </w:r>
      <w:r w:rsidR="00BB7BE0" w:rsidRPr="003851D0">
        <w:t>koncepcie.</w:t>
      </w:r>
      <w:bookmarkStart w:id="0" w:name="_GoBack"/>
      <w:bookmarkEnd w:id="0"/>
      <w:r w:rsidRPr="003851D0">
        <w:t xml:space="preserve"> Uvedené rozpory boli odstránené</w:t>
      </w:r>
      <w:r>
        <w:t xml:space="preserve">. Bezpečnostná rada SR </w:t>
      </w:r>
      <w:r w:rsidR="00910988">
        <w:t xml:space="preserve">prerokovala a </w:t>
      </w:r>
      <w:r>
        <w:t>súhlasila s návrhom koncepcie.</w:t>
      </w:r>
      <w:r w:rsidRPr="003851D0">
        <w:t xml:space="preserve"> </w:t>
      </w:r>
      <w:r>
        <w:t>N</w:t>
      </w:r>
      <w:r w:rsidRPr="003851D0">
        <w:t xml:space="preserve">a rokovanie </w:t>
      </w:r>
      <w:r>
        <w:t>vlády</w:t>
      </w:r>
      <w:r w:rsidRPr="003851D0">
        <w:t xml:space="preserve"> Slovenskej republiky sa materiál predkladá bez rozporov.</w:t>
      </w:r>
      <w:r w:rsidRPr="00167FBC">
        <w:t> </w:t>
      </w:r>
    </w:p>
    <w:sectPr w:rsidR="00E076A2" w:rsidRPr="00167FBC" w:rsidSect="00FD477A">
      <w:pgSz w:w="12240" w:h="15840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5C" w:rsidRDefault="0053385C" w:rsidP="000A67D5">
      <w:pPr>
        <w:spacing w:after="0" w:line="240" w:lineRule="auto"/>
      </w:pPr>
      <w:r>
        <w:separator/>
      </w:r>
    </w:p>
  </w:endnote>
  <w:endnote w:type="continuationSeparator" w:id="0">
    <w:p w:rsidR="0053385C" w:rsidRDefault="0053385C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5C" w:rsidRDefault="0053385C" w:rsidP="000A67D5">
      <w:pPr>
        <w:spacing w:after="0" w:line="240" w:lineRule="auto"/>
      </w:pPr>
      <w:r>
        <w:separator/>
      </w:r>
    </w:p>
  </w:footnote>
  <w:footnote w:type="continuationSeparator" w:id="0">
    <w:p w:rsidR="0053385C" w:rsidRDefault="0053385C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166A5"/>
    <w:rsid w:val="00025017"/>
    <w:rsid w:val="00042E53"/>
    <w:rsid w:val="000603AB"/>
    <w:rsid w:val="0006543E"/>
    <w:rsid w:val="00092DD6"/>
    <w:rsid w:val="000A67D5"/>
    <w:rsid w:val="000C30FD"/>
    <w:rsid w:val="000E25CA"/>
    <w:rsid w:val="001034F7"/>
    <w:rsid w:val="00146547"/>
    <w:rsid w:val="00146B48"/>
    <w:rsid w:val="00150388"/>
    <w:rsid w:val="00167FBC"/>
    <w:rsid w:val="001A3641"/>
    <w:rsid w:val="002109B0"/>
    <w:rsid w:val="0021228E"/>
    <w:rsid w:val="00230F3C"/>
    <w:rsid w:val="0026610F"/>
    <w:rsid w:val="002702D6"/>
    <w:rsid w:val="002869C8"/>
    <w:rsid w:val="00291BE5"/>
    <w:rsid w:val="002A5577"/>
    <w:rsid w:val="003111B8"/>
    <w:rsid w:val="003165C2"/>
    <w:rsid w:val="00322014"/>
    <w:rsid w:val="00373E16"/>
    <w:rsid w:val="0038272E"/>
    <w:rsid w:val="0039526D"/>
    <w:rsid w:val="003B435B"/>
    <w:rsid w:val="003D0C92"/>
    <w:rsid w:val="003D5E45"/>
    <w:rsid w:val="003E2DC5"/>
    <w:rsid w:val="003E3CDC"/>
    <w:rsid w:val="003E4226"/>
    <w:rsid w:val="00422DEC"/>
    <w:rsid w:val="004337BA"/>
    <w:rsid w:val="00436B4E"/>
    <w:rsid w:val="00436C44"/>
    <w:rsid w:val="00456912"/>
    <w:rsid w:val="00465F4A"/>
    <w:rsid w:val="00473D41"/>
    <w:rsid w:val="00474A9D"/>
    <w:rsid w:val="00496E0B"/>
    <w:rsid w:val="004C2A55"/>
    <w:rsid w:val="004E70BA"/>
    <w:rsid w:val="004F3302"/>
    <w:rsid w:val="00524993"/>
    <w:rsid w:val="00532574"/>
    <w:rsid w:val="0053385C"/>
    <w:rsid w:val="005346FD"/>
    <w:rsid w:val="00581D58"/>
    <w:rsid w:val="0059081C"/>
    <w:rsid w:val="005D12BB"/>
    <w:rsid w:val="00634B9C"/>
    <w:rsid w:val="00635097"/>
    <w:rsid w:val="00642FB8"/>
    <w:rsid w:val="00657226"/>
    <w:rsid w:val="006A3681"/>
    <w:rsid w:val="007055C1"/>
    <w:rsid w:val="0072756D"/>
    <w:rsid w:val="00764FAC"/>
    <w:rsid w:val="00766598"/>
    <w:rsid w:val="007746DD"/>
    <w:rsid w:val="00777C34"/>
    <w:rsid w:val="00787E5E"/>
    <w:rsid w:val="00791065"/>
    <w:rsid w:val="007A1010"/>
    <w:rsid w:val="007D7AE6"/>
    <w:rsid w:val="0081645A"/>
    <w:rsid w:val="008354BD"/>
    <w:rsid w:val="0084052F"/>
    <w:rsid w:val="00880BB5"/>
    <w:rsid w:val="008A1964"/>
    <w:rsid w:val="008D2B72"/>
    <w:rsid w:val="008E2844"/>
    <w:rsid w:val="008E3D2E"/>
    <w:rsid w:val="0090100E"/>
    <w:rsid w:val="00910988"/>
    <w:rsid w:val="009239D9"/>
    <w:rsid w:val="009B2526"/>
    <w:rsid w:val="009C6C5C"/>
    <w:rsid w:val="009D6F8B"/>
    <w:rsid w:val="009F5FEE"/>
    <w:rsid w:val="00A05DD1"/>
    <w:rsid w:val="00A159FD"/>
    <w:rsid w:val="00A400CE"/>
    <w:rsid w:val="00A54A16"/>
    <w:rsid w:val="00AA54EC"/>
    <w:rsid w:val="00AF457A"/>
    <w:rsid w:val="00B133CC"/>
    <w:rsid w:val="00B67ED2"/>
    <w:rsid w:val="00B75BB0"/>
    <w:rsid w:val="00B81906"/>
    <w:rsid w:val="00B906B2"/>
    <w:rsid w:val="00BA2945"/>
    <w:rsid w:val="00BB7BE0"/>
    <w:rsid w:val="00BD1FAB"/>
    <w:rsid w:val="00BE7302"/>
    <w:rsid w:val="00C1661A"/>
    <w:rsid w:val="00C35BC3"/>
    <w:rsid w:val="00C65A4A"/>
    <w:rsid w:val="00C920E8"/>
    <w:rsid w:val="00CA4563"/>
    <w:rsid w:val="00CE47A6"/>
    <w:rsid w:val="00CF041D"/>
    <w:rsid w:val="00D261C9"/>
    <w:rsid w:val="00D7179C"/>
    <w:rsid w:val="00D85172"/>
    <w:rsid w:val="00D969AC"/>
    <w:rsid w:val="00DA34D9"/>
    <w:rsid w:val="00DC0BD9"/>
    <w:rsid w:val="00DD58E1"/>
    <w:rsid w:val="00E076A2"/>
    <w:rsid w:val="00E14E7F"/>
    <w:rsid w:val="00E1502A"/>
    <w:rsid w:val="00E32491"/>
    <w:rsid w:val="00E5284A"/>
    <w:rsid w:val="00E840B3"/>
    <w:rsid w:val="00EA7C00"/>
    <w:rsid w:val="00EC027B"/>
    <w:rsid w:val="00EE0D4A"/>
    <w:rsid w:val="00EE545C"/>
    <w:rsid w:val="00EF1425"/>
    <w:rsid w:val="00F256C4"/>
    <w:rsid w:val="00F2656B"/>
    <w:rsid w:val="00F26A4A"/>
    <w:rsid w:val="00F46B1B"/>
    <w:rsid w:val="00FA0ABD"/>
    <w:rsid w:val="00FB12C1"/>
    <w:rsid w:val="00FD021F"/>
    <w:rsid w:val="00FD477A"/>
    <w:rsid w:val="00FE41B2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10.11.2017 14:07:29"/>
    <f:field ref="objchangedby" par="" text="Administrator, System"/>
    <f:field ref="objmodifiedat" par="" text="10.11.2017 14:07:30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https://ovdmasv601/sites/DMS/_layouts/15/DocIdRedir.aspx?ID=WKX3UHSAJ2R6-2-855991</Url>
      <Description>WKX3UHSAJ2R6-2-855991</Description>
    </_dlc_DocIdUrl>
    <_dlc_DocId xmlns="e60a29af-d413-48d4-bd90-fe9d2a897e4b">WKX3UHSAJ2R6-2-855991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B3FB23F-6688-4203-A77C-FE5413B46B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EF9950-9050-44E0-A608-DC4BE859B7B3}"/>
</file>

<file path=customXml/itemProps4.xml><?xml version="1.0" encoding="utf-8"?>
<ds:datastoreItem xmlns:ds="http://schemas.openxmlformats.org/officeDocument/2006/customXml" ds:itemID="{2A454D43-F06C-4BA0-AFCA-F083C76C911C}"/>
</file>

<file path=customXml/itemProps5.xml><?xml version="1.0" encoding="utf-8"?>
<ds:datastoreItem xmlns:ds="http://schemas.openxmlformats.org/officeDocument/2006/customXml" ds:itemID="{541721EE-1560-4FF9-B218-93EF6E0BF131}"/>
</file>

<file path=customXml/itemProps6.xml><?xml version="1.0" encoding="utf-8"?>
<ds:datastoreItem xmlns:ds="http://schemas.openxmlformats.org/officeDocument/2006/customXml" ds:itemID="{5DB297F6-7A99-4AC2-AFF4-5B7762AABF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2018-03-05T10:22:00Z</dcterms:created>
  <dcterms:modified xsi:type="dcterms:W3CDTF">2018-06-13T11:20:00Z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Anna Škutová</vt:lpwstr>
  </property>
  <property fmtid="{D5CDD505-2E9C-101B-9397-08002B2CF9AE}" pid="9" name="FSC#SKEDITIONSLOVLEX@103.510:zodppredkladatel">
    <vt:lpwstr>Róbert Fico</vt:lpwstr>
  </property>
  <property fmtid="{D5CDD505-2E9C-101B-9397-08002B2CF9AE}" pid="10" name="FSC#SKEDITIONSLOVLEX@103.510: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Úrad vlády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Plán práce vlády Slovenskej republiky na rok 2017</vt:lpwstr>
  </property>
  <property fmtid="{D5CDD505-2E9C-101B-9397-08002B2CF9AE}" pid="16" name="FSC#SKEDITIONSLOVLEX@103.510:plny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7" name="FSC#SKEDITIONSLOVLEX@103.510:rezortcislopredpis">
    <vt:lpwstr>10587/43038/2017/OKMBŠ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LP/2017/819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Žiadne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Smernica vlády Slovenskej republiky, ktorou sa ustanovuje spôsob vyrozumenia o vypovedaní vojny, vyhlásení vojnového stavu, výnimočného stavu, núdzo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ministri_x000d_
vedúci Úradu vlády SR_x000d_
vedúci Úradu podpredsedu vlády SR pre investície a informatizáciu_x000d_
predsedovia ostatných ústredných orgánov štátnej správy SR_x000d_
riaditeľ Národného bezpečnostného úradu _x000d_
prednostovia okresných úradov </vt:lpwstr>
  </property>
  <property fmtid="{D5CDD505-2E9C-101B-9397-08002B2CF9AE}" pid="127" name="FSC#SKEDITIONSLOVLEX@103.510:AttrStrListDocPropUznesenieNaVedomie">
    <vt:lpwstr>guvernér Národnej banky Slovenska_x000d_
predseda Najvyššieho kontrolného úradu SR_x000d_
generálny prokurátor SR_x000d_
vedúci Kancelárie Najvyššieho súdu SR_x000d_
vedúci Kancelárie Ústavného súdu SR_x000d_
vedúci Kancelárie prezidenta SR_x000d_
vedúci Kancelárie Národnej rady SR _x000d_
vedúci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justify;"&gt;Návrh smernice vlády Slovenskej republiky, ktorou sa ustanovuje spôsob vyrozumenia o&amp;nbsp;vypovedaní vojny, o&amp;nbsp;vyhlásení vojnového stavu, výnimočného stavu, núdzového stavu, mimoriadnej situácie alebo&amp;nbsp;stupňa terori</vt:lpwstr>
  </property>
  <property fmtid="{D5CDD505-2E9C-101B-9397-08002B2CF9AE}" pid="130" name="FSC#COOSYSTEM@1.1:Container">
    <vt:lpwstr>COO.2145.1000.3.2252151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predseda vlády Slovenskej republiky</vt:lpwstr>
  </property>
  <property fmtid="{D5CDD505-2E9C-101B-9397-08002B2CF9AE}" pid="145" name="FSC#SKEDITIONSLOVLEX@103.510:funkciaZodpPredAkuzativ">
    <vt:lpwstr>predsedovi vlády Slovenskej republiky</vt:lpwstr>
  </property>
  <property fmtid="{D5CDD505-2E9C-101B-9397-08002B2CF9AE}" pid="146" name="FSC#SKEDITIONSLOVLEX@103.510:funkciaZodpPredDativ">
    <vt:lpwstr>predsedu vlády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Róbert Fico_x000d_
predseda vlády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10. 11. 2017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fb170351-200d-42ac-9254-37f01178d7b9</vt:lpwstr>
  </property>
</Properties>
</file>